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F4400C">
        <w:rPr>
          <w:rFonts w:ascii="Minion Pro" w:hAnsi="Minion Pro"/>
          <w:b/>
          <w:bCs/>
          <w:sz w:val="52"/>
          <w:szCs w:val="52"/>
        </w:rPr>
        <w:t>40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proofErr w:type="spellStart"/>
      <w:r w:rsidR="00892AD9" w:rsidRPr="00892AD9">
        <w:rPr>
          <w:sz w:val="22"/>
          <w:szCs w:val="22"/>
        </w:rPr>
        <w:t>Bt</w:t>
      </w:r>
      <w:proofErr w:type="spellEnd"/>
      <w:r w:rsidR="00892AD9" w:rsidRPr="00892AD9">
        <w:rPr>
          <w:sz w:val="22"/>
          <w:szCs w:val="22"/>
        </w:rPr>
        <w:t>-granodiorite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892AD9" w:rsidRDefault="00D20D23" w:rsidP="00892AD9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This outcrop of granodiorite </w:t>
      </w:r>
      <w:r w:rsidR="002E2C70">
        <w:rPr>
          <w:rFonts w:ascii="Minion Pro" w:hAnsi="Minion Pro" w:cs="Times New Roman"/>
          <w:sz w:val="22"/>
          <w:szCs w:val="22"/>
        </w:rPr>
        <w:t>a moderately developed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 foliation defined by biotite alignment. The foliation is not mylonitic in that there are not abundant tails of recrystallized material around phenocrysts.</w:t>
      </w:r>
      <w:r w:rsidR="002E2C70">
        <w:rPr>
          <w:rFonts w:ascii="Minion Pro" w:hAnsi="Minion Pro" w:cs="Times New Roman"/>
          <w:sz w:val="22"/>
          <w:szCs w:val="22"/>
        </w:rPr>
        <w:t xml:space="preserve"> </w:t>
      </w:r>
    </w:p>
    <w:p w:rsidR="009B5236" w:rsidRPr="00892AD9" w:rsidRDefault="009B5236" w:rsidP="00892AD9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892AD9" w:rsidRPr="00892AD9">
        <w:rPr>
          <w:rFonts w:ascii="Minion Pro" w:hAnsi="Minion Pro" w:cs="Times New Roman"/>
          <w:sz w:val="22"/>
          <w:szCs w:val="22"/>
        </w:rPr>
        <w:t>foliation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 strike, dip is 0</w:t>
      </w:r>
      <w:r w:rsidR="00CE709D">
        <w:rPr>
          <w:rFonts w:ascii="Minion Pro" w:hAnsi="Minion Pro" w:cs="Times New Roman"/>
          <w:sz w:val="22"/>
          <w:szCs w:val="22"/>
        </w:rPr>
        <w:t>3</w:t>
      </w:r>
      <w:r w:rsidR="00F4400C">
        <w:rPr>
          <w:rFonts w:ascii="Minion Pro" w:hAnsi="Minion Pro" w:cs="Times New Roman"/>
          <w:sz w:val="22"/>
          <w:szCs w:val="22"/>
        </w:rPr>
        <w:t>4</w:t>
      </w:r>
      <w:r w:rsidR="00575838" w:rsidRPr="00892AD9">
        <w:rPr>
          <w:rFonts w:ascii="Minion Pro" w:hAnsi="Minion Pro" w:cs="Times New Roman"/>
          <w:sz w:val="22"/>
          <w:szCs w:val="22"/>
        </w:rPr>
        <w:t>,</w:t>
      </w:r>
      <w:r w:rsidR="00F4400C">
        <w:rPr>
          <w:rFonts w:ascii="Minion Pro" w:hAnsi="Minion Pro" w:cs="Times New Roman"/>
          <w:sz w:val="22"/>
          <w:szCs w:val="22"/>
        </w:rPr>
        <w:t>49</w:t>
      </w:r>
      <w:r w:rsidR="002E2C70">
        <w:rPr>
          <w:rFonts w:ascii="Minion Pro" w:hAnsi="Minion Pro" w:cs="Times New Roman"/>
          <w:sz w:val="22"/>
          <w:szCs w:val="22"/>
        </w:rPr>
        <w:t>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2E2C70"/>
    <w:rsid w:val="0031743B"/>
    <w:rsid w:val="00331380"/>
    <w:rsid w:val="00407982"/>
    <w:rsid w:val="004828DD"/>
    <w:rsid w:val="004B22F5"/>
    <w:rsid w:val="00500C8B"/>
    <w:rsid w:val="00530E47"/>
    <w:rsid w:val="00575838"/>
    <w:rsid w:val="00622F59"/>
    <w:rsid w:val="00711715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53D1E"/>
    <w:rsid w:val="00AE5C04"/>
    <w:rsid w:val="00B03DD9"/>
    <w:rsid w:val="00B812CE"/>
    <w:rsid w:val="00C7517B"/>
    <w:rsid w:val="00CE709D"/>
    <w:rsid w:val="00D20D23"/>
    <w:rsid w:val="00D37E24"/>
    <w:rsid w:val="00D7256A"/>
    <w:rsid w:val="00E63D4E"/>
    <w:rsid w:val="00ED73DF"/>
    <w:rsid w:val="00F4400C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F189F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2020-05-12T15:19:00Z</cp:lastPrinted>
  <dcterms:created xsi:type="dcterms:W3CDTF">2020-05-18T15:28:00Z</dcterms:created>
  <dcterms:modified xsi:type="dcterms:W3CDTF">2020-05-18T15:30:00Z</dcterms:modified>
</cp:coreProperties>
</file>