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E236C6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E236C6">
        <w:rPr>
          <w:rFonts w:ascii="Minion Pro" w:hAnsi="Minion Pro"/>
          <w:b/>
          <w:bCs/>
          <w:sz w:val="52"/>
          <w:szCs w:val="52"/>
        </w:rPr>
        <w:t>GG</w:t>
      </w:r>
      <w:r w:rsidR="009C4E56" w:rsidRPr="00E236C6">
        <w:rPr>
          <w:rFonts w:ascii="Minion Pro" w:hAnsi="Minion Pro"/>
          <w:b/>
          <w:bCs/>
          <w:sz w:val="52"/>
          <w:szCs w:val="52"/>
        </w:rPr>
        <w:t>3</w:t>
      </w:r>
    </w:p>
    <w:p w:rsidR="00D20D23" w:rsidRPr="00E236C6" w:rsidRDefault="00D20D23">
      <w:pPr>
        <w:rPr>
          <w:rFonts w:ascii="Minion Pro" w:hAnsi="Minion Pro"/>
        </w:rPr>
      </w:pPr>
    </w:p>
    <w:p w:rsidR="00822831" w:rsidRPr="00E236C6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E236C6">
        <w:rPr>
          <w:b/>
          <w:bCs/>
          <w:sz w:val="22"/>
          <w:szCs w:val="22"/>
        </w:rPr>
        <w:t xml:space="preserve">Lithology: </w:t>
      </w:r>
      <w:r w:rsidR="00E236C6" w:rsidRPr="00E236C6">
        <w:rPr>
          <w:rFonts w:cs="Times New Roman"/>
          <w:sz w:val="22"/>
          <w:szCs w:val="22"/>
        </w:rPr>
        <w:t>Schist</w:t>
      </w:r>
      <w:r w:rsidR="00CE2063">
        <w:rPr>
          <w:rFonts w:cs="Times New Roman"/>
          <w:sz w:val="22"/>
          <w:szCs w:val="22"/>
        </w:rPr>
        <w:t>, adjacent to quartzite.</w:t>
      </w:r>
    </w:p>
    <w:p w:rsidR="00A21D9E" w:rsidRPr="00E236C6" w:rsidRDefault="00A21D9E" w:rsidP="00D20D23">
      <w:pPr>
        <w:pStyle w:val="BasicParagraph"/>
        <w:rPr>
          <w:sz w:val="22"/>
          <w:szCs w:val="22"/>
        </w:rPr>
      </w:pPr>
    </w:p>
    <w:p w:rsidR="00D26242" w:rsidRPr="00E236C6" w:rsidRDefault="00D20D23" w:rsidP="00E236C6">
      <w:pPr>
        <w:pStyle w:val="Default"/>
        <w:rPr>
          <w:rStyle w:val="A0"/>
          <w:color w:val="000000"/>
          <w:sz w:val="22"/>
          <w:szCs w:val="22"/>
        </w:rPr>
      </w:pPr>
      <w:r w:rsidRPr="00E236C6">
        <w:rPr>
          <w:b/>
          <w:bCs/>
          <w:sz w:val="22"/>
          <w:szCs w:val="22"/>
        </w:rPr>
        <w:t>General structure:</w:t>
      </w:r>
      <w:r w:rsidR="00A21D9E" w:rsidRPr="00E236C6">
        <w:rPr>
          <w:b/>
          <w:bCs/>
          <w:sz w:val="22"/>
          <w:szCs w:val="22"/>
        </w:rPr>
        <w:t xml:space="preserve"> </w:t>
      </w:r>
      <w:r w:rsidR="00E236C6" w:rsidRPr="00E236C6">
        <w:rPr>
          <w:rStyle w:val="A0"/>
          <w:sz w:val="22"/>
          <w:szCs w:val="22"/>
        </w:rPr>
        <w:t>Garnet-andalusite-biotite-muscovite schist with interlayered quartzite. This outcrop is schist with small (up to 0.5 mm) garnet porphyroblasts and up to 1 cm sized gray porphyro</w:t>
      </w:r>
      <w:r w:rsidR="00E236C6" w:rsidRPr="00E236C6">
        <w:rPr>
          <w:rStyle w:val="A0"/>
          <w:sz w:val="22"/>
          <w:szCs w:val="22"/>
        </w:rPr>
        <w:softHyphen/>
        <w:t xml:space="preserve">blasts that are suspected andalusite. 1-5 cm thick layers of dark gray quartzite are abundant. The alternating layers of schist and quartzite can be interpreted as relict bedding but the parallel schistosity is likely a tectonic foliation. This outcrop is also notable because the dip of the layering + schistosity systematically changes across about a 3 meter </w:t>
      </w:r>
      <w:r w:rsidR="000D4CF6">
        <w:rPr>
          <w:rStyle w:val="A0"/>
          <w:sz w:val="22"/>
          <w:szCs w:val="22"/>
        </w:rPr>
        <w:t xml:space="preserve">“across-strike” </w:t>
      </w:r>
      <w:r w:rsidR="00E236C6" w:rsidRPr="00E236C6">
        <w:rPr>
          <w:rStyle w:val="A0"/>
          <w:sz w:val="22"/>
          <w:szCs w:val="22"/>
        </w:rPr>
        <w:t>distance from relatively shallow on the NW side to much steeper to the S</w:t>
      </w:r>
      <w:r w:rsidR="000D4CF6">
        <w:rPr>
          <w:rStyle w:val="A0"/>
          <w:sz w:val="22"/>
          <w:szCs w:val="22"/>
        </w:rPr>
        <w:t>E</w:t>
      </w:r>
      <w:r w:rsidR="00E236C6" w:rsidRPr="00E236C6">
        <w:rPr>
          <w:rStyle w:val="A0"/>
          <w:sz w:val="22"/>
          <w:szCs w:val="22"/>
        </w:rPr>
        <w:t>. There are also smaller cm-scale folds developed in the schist. At the far NE end of the outcrop</w:t>
      </w:r>
      <w:r w:rsidR="000D4CF6">
        <w:rPr>
          <w:rStyle w:val="A0"/>
          <w:sz w:val="22"/>
          <w:szCs w:val="22"/>
        </w:rPr>
        <w:t xml:space="preserve"> (in background of Photo1)</w:t>
      </w:r>
      <w:r w:rsidR="00E236C6" w:rsidRPr="00E236C6">
        <w:rPr>
          <w:rStyle w:val="A0"/>
          <w:sz w:val="22"/>
          <w:szCs w:val="22"/>
        </w:rPr>
        <w:t xml:space="preserve"> there is an across strike lithologic transition from schist on the NW to more pure quartzite (see later photo)</w:t>
      </w:r>
      <w:r w:rsidR="000D4CF6">
        <w:rPr>
          <w:rStyle w:val="A0"/>
          <w:sz w:val="22"/>
          <w:szCs w:val="22"/>
        </w:rPr>
        <w:t xml:space="preserve">, which is a </w:t>
      </w:r>
      <w:r w:rsidR="000D4CF6" w:rsidRPr="000D4CF6">
        <w:rPr>
          <w:rStyle w:val="A0"/>
          <w:b/>
          <w:bCs/>
          <w:sz w:val="22"/>
          <w:szCs w:val="22"/>
        </w:rPr>
        <w:t>po</w:t>
      </w:r>
      <w:r w:rsidR="000D4CF6">
        <w:rPr>
          <w:rStyle w:val="A0"/>
          <w:b/>
          <w:bCs/>
          <w:sz w:val="22"/>
          <w:szCs w:val="22"/>
        </w:rPr>
        <w:t>tentially</w:t>
      </w:r>
      <w:r w:rsidR="000D4CF6" w:rsidRPr="000D4CF6">
        <w:rPr>
          <w:rStyle w:val="A0"/>
          <w:b/>
          <w:bCs/>
          <w:sz w:val="22"/>
          <w:szCs w:val="22"/>
        </w:rPr>
        <w:t xml:space="preserve"> mappable contact</w:t>
      </w:r>
      <w:r w:rsidR="000D4CF6">
        <w:rPr>
          <w:rStyle w:val="A0"/>
          <w:sz w:val="22"/>
          <w:szCs w:val="22"/>
        </w:rPr>
        <w:t>.</w:t>
      </w:r>
    </w:p>
    <w:p w:rsidR="00E236C6" w:rsidRPr="00E236C6" w:rsidRDefault="00160526" w:rsidP="00E236C6">
      <w:pPr>
        <w:pStyle w:val="Default"/>
        <w:rPr>
          <w:sz w:val="22"/>
          <w:szCs w:val="22"/>
        </w:rPr>
      </w:pPr>
      <w:r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1873250</wp:posOffset>
            </wp:positionH>
            <wp:positionV relativeFrom="paragraph">
              <wp:posOffset>162560</wp:posOffset>
            </wp:positionV>
            <wp:extent cx="3876040" cy="5168265"/>
            <wp:effectExtent l="0" t="0" r="0" b="635"/>
            <wp:wrapSquare wrapText="bothSides"/>
            <wp:docPr id="1" name="Picture 1" descr="A rocky mount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3_outcrop_labeled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040" cy="516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Pr="00E236C6" w:rsidRDefault="00D20D23" w:rsidP="00E236C6">
      <w:pPr>
        <w:pStyle w:val="Default"/>
        <w:rPr>
          <w:sz w:val="22"/>
          <w:szCs w:val="22"/>
        </w:rPr>
      </w:pPr>
      <w:r w:rsidRPr="00E236C6">
        <w:rPr>
          <w:b/>
          <w:bCs/>
          <w:sz w:val="22"/>
          <w:szCs w:val="22"/>
        </w:rPr>
        <w:t xml:space="preserve">Measurements: </w:t>
      </w:r>
      <w:r w:rsidR="00E236C6" w:rsidRPr="00E236C6">
        <w:rPr>
          <w:rStyle w:val="A0"/>
          <w:sz w:val="22"/>
          <w:szCs w:val="22"/>
        </w:rPr>
        <w:t xml:space="preserve">Shallower dipping </w:t>
      </w:r>
      <w:r w:rsidR="0091352F">
        <w:rPr>
          <w:rStyle w:val="A0"/>
          <w:sz w:val="22"/>
          <w:szCs w:val="22"/>
        </w:rPr>
        <w:t>layers</w:t>
      </w:r>
      <w:r w:rsidR="00E236C6" w:rsidRPr="00E236C6">
        <w:rPr>
          <w:rStyle w:val="A0"/>
          <w:sz w:val="22"/>
          <w:szCs w:val="22"/>
        </w:rPr>
        <w:t xml:space="preserve"> strike,dip 273,29. </w:t>
      </w:r>
      <w:r w:rsidR="0091352F">
        <w:rPr>
          <w:rStyle w:val="A0"/>
          <w:sz w:val="22"/>
          <w:szCs w:val="22"/>
        </w:rPr>
        <w:t>On this same surface, a</w:t>
      </w:r>
      <w:r w:rsidR="00E236C6" w:rsidRPr="00E236C6">
        <w:rPr>
          <w:rStyle w:val="A0"/>
          <w:sz w:val="22"/>
          <w:szCs w:val="22"/>
        </w:rPr>
        <w:t xml:space="preserve"> min</w:t>
      </w:r>
      <w:r w:rsidR="00E236C6" w:rsidRPr="00E236C6">
        <w:rPr>
          <w:rStyle w:val="A0"/>
          <w:sz w:val="22"/>
          <w:szCs w:val="22"/>
        </w:rPr>
        <w:softHyphen/>
        <w:t xml:space="preserve">eral lineation defined by white mica flakes is also visible on the surfaces of </w:t>
      </w:r>
      <w:r w:rsidR="0091352F">
        <w:rPr>
          <w:rStyle w:val="A0"/>
          <w:sz w:val="22"/>
          <w:szCs w:val="22"/>
        </w:rPr>
        <w:t xml:space="preserve">thin </w:t>
      </w:r>
      <w:r w:rsidR="00E236C6" w:rsidRPr="00E236C6">
        <w:rPr>
          <w:rStyle w:val="A0"/>
          <w:sz w:val="22"/>
          <w:szCs w:val="22"/>
        </w:rPr>
        <w:t>quartzite layers and has a plunge -&gt; trend of 29-&gt;355. Steeper dipping beds strike,dip 249,52. In the portion of the outcrop where bedding/schistosity dip shallowly, an open fold axial surface has strike,dip 61,72 and a hinge plunge-&gt;trend of 10-&gt;066. Another one has strike,dip of 246,63 and hinge plunge-&gt;trend of 17-&gt;</w:t>
      </w:r>
      <w:r w:rsidR="0091352F">
        <w:rPr>
          <w:rStyle w:val="A0"/>
          <w:sz w:val="22"/>
          <w:szCs w:val="22"/>
        </w:rPr>
        <w:t>0</w:t>
      </w:r>
      <w:r w:rsidR="00E236C6" w:rsidRPr="00E236C6">
        <w:rPr>
          <w:rStyle w:val="A0"/>
          <w:sz w:val="22"/>
          <w:szCs w:val="22"/>
        </w:rPr>
        <w:t>65.</w:t>
      </w:r>
    </w:p>
    <w:p w:rsidR="004A00EE" w:rsidRPr="00E236C6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160526" w:rsidP="00160526">
      <w:pPr>
        <w:autoSpaceDE w:val="0"/>
        <w:autoSpaceDN w:val="0"/>
        <w:adjustRightInd w:val="0"/>
        <w:rPr>
          <w:rStyle w:val="A0"/>
          <w:rFonts w:ascii="Minion Pro" w:hAnsi="Minion Pro"/>
          <w:sz w:val="22"/>
          <w:szCs w:val="22"/>
        </w:rPr>
      </w:pPr>
      <w:r w:rsidRPr="00160526">
        <w:rPr>
          <w:rStyle w:val="A0"/>
          <w:rFonts w:ascii="Minion Pro" w:hAnsi="Minion Pro"/>
          <w:b/>
          <w:bCs/>
          <w:i/>
          <w:iCs/>
          <w:sz w:val="22"/>
          <w:szCs w:val="22"/>
        </w:rPr>
        <w:t xml:space="preserve">Photo 1. </w:t>
      </w:r>
      <w:r w:rsidRPr="00160526">
        <w:rPr>
          <w:rStyle w:val="A0"/>
          <w:rFonts w:ascii="Minion Pro" w:hAnsi="Minion Pro"/>
          <w:sz w:val="22"/>
          <w:szCs w:val="22"/>
        </w:rPr>
        <w:t>Looking NE along the trend of the outcrop-scale upwarping layers. Note the pencil in the foreground for scale, which is in the same position for Photos 2 and 3. Also note the cm-scale open folds of the layering in the upper left, overhanging part of the outcrop. Several of the these fold mea</w:t>
      </w:r>
      <w:r w:rsidRPr="00160526">
        <w:rPr>
          <w:rStyle w:val="A0"/>
          <w:rFonts w:ascii="Minion Pro" w:hAnsi="Minion Pro"/>
          <w:sz w:val="22"/>
          <w:szCs w:val="22"/>
        </w:rPr>
        <w:softHyphen/>
        <w:t>surements are noted.</w:t>
      </w:r>
    </w:p>
    <w:p w:rsidR="001D035A" w:rsidRDefault="001D035A" w:rsidP="00160526">
      <w:pPr>
        <w:autoSpaceDE w:val="0"/>
        <w:autoSpaceDN w:val="0"/>
        <w:adjustRightInd w:val="0"/>
        <w:rPr>
          <w:rStyle w:val="A0"/>
          <w:rFonts w:ascii="Minion Pro" w:hAnsi="Minion Pro"/>
          <w:sz w:val="22"/>
          <w:szCs w:val="22"/>
        </w:rPr>
      </w:pPr>
    </w:p>
    <w:p w:rsidR="001D035A" w:rsidRDefault="001D035A" w:rsidP="00160526">
      <w:pPr>
        <w:autoSpaceDE w:val="0"/>
        <w:autoSpaceDN w:val="0"/>
        <w:adjustRightInd w:val="0"/>
        <w:rPr>
          <w:rStyle w:val="A0"/>
          <w:rFonts w:ascii="Minion Pro" w:hAnsi="Minion Pro"/>
          <w:sz w:val="22"/>
          <w:szCs w:val="22"/>
        </w:rPr>
      </w:pPr>
    </w:p>
    <w:p w:rsidR="001D035A" w:rsidRDefault="00CB4E51" w:rsidP="00160526">
      <w:pPr>
        <w:autoSpaceDE w:val="0"/>
        <w:autoSpaceDN w:val="0"/>
        <w:adjustRightInd w:val="0"/>
        <w:rPr>
          <w:rStyle w:val="A0"/>
          <w:rFonts w:ascii="Minion Pro" w:hAnsi="Minion Pro"/>
          <w:sz w:val="22"/>
          <w:szCs w:val="22"/>
        </w:rPr>
      </w:pPr>
      <w:r>
        <w:rPr>
          <w:rFonts w:ascii="Minion Pro" w:hAnsi="Minion Pro" w:cs="Minion Pro"/>
          <w:noProof/>
          <w:color w:val="211D1E"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17470" cy="3489960"/>
            <wp:effectExtent l="0" t="0" r="0" b="254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llow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47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35A" w:rsidRPr="00CB4E51" w:rsidRDefault="000D4CF6" w:rsidP="00160526">
      <w:pPr>
        <w:autoSpaceDE w:val="0"/>
        <w:autoSpaceDN w:val="0"/>
        <w:adjustRightInd w:val="0"/>
        <w:rPr>
          <w:rFonts w:ascii="Minion Pro" w:hAnsi="Minion Pro" w:cs="Minion Pro"/>
          <w:color w:val="211D1E"/>
          <w:sz w:val="22"/>
          <w:szCs w:val="22"/>
        </w:rPr>
      </w:pPr>
      <w:r w:rsidRPr="00CB4E51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Photo 2. </w:t>
      </w:r>
      <w:r w:rsidR="00CB4E51" w:rsidRPr="00CB4E51">
        <w:rPr>
          <w:rFonts w:ascii="Minion Pro" w:hAnsi="Minion Pro" w:cs="Minion Pro"/>
          <w:i/>
          <w:iCs/>
          <w:color w:val="211D1E"/>
          <w:sz w:val="22"/>
          <w:szCs w:val="22"/>
        </w:rPr>
        <w:t xml:space="preserve">Left. </w:t>
      </w:r>
      <w:r w:rsidRPr="00CB4E51">
        <w:rPr>
          <w:rFonts w:ascii="Minion Pro" w:hAnsi="Minion Pro" w:cs="Minion Pro"/>
          <w:color w:val="211D1E"/>
          <w:sz w:val="22"/>
          <w:szCs w:val="22"/>
        </w:rPr>
        <w:t>Close-up of the more shallowly dipping schist in the foreground of Photo 1. Note pencil for scale.</w:t>
      </w:r>
    </w:p>
    <w:p w:rsidR="000D4CF6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color w:val="211D1E"/>
          <w:sz w:val="22"/>
          <w:szCs w:val="22"/>
        </w:rPr>
      </w:pPr>
      <w:r w:rsidRPr="00CB4E51">
        <w:rPr>
          <w:rFonts w:ascii="Minion Pro" w:hAnsi="Minion Pro" w:cs="Minion Pro"/>
          <w:noProof/>
          <w:color w:val="211D1E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145451</wp:posOffset>
            </wp:positionV>
            <wp:extent cx="3159125" cy="2369185"/>
            <wp:effectExtent l="0" t="0" r="3175" b="5715"/>
            <wp:wrapSquare wrapText="bothSides"/>
            <wp:docPr id="3" name="Picture 3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dalusite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91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CF6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color w:val="211D1E"/>
          <w:sz w:val="22"/>
          <w:szCs w:val="22"/>
        </w:rPr>
      </w:pPr>
      <w:r w:rsidRPr="00CB4E51">
        <w:rPr>
          <w:rFonts w:ascii="Minion Pro" w:hAnsi="Minion Pro" w:cs="Minion Pro"/>
          <w:b/>
          <w:bCs/>
          <w:i/>
          <w:iCs/>
          <w:noProof/>
          <w:color w:val="211D1E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481106</wp:posOffset>
            </wp:positionV>
            <wp:extent cx="3468370" cy="2600960"/>
            <wp:effectExtent l="0" t="0" r="0" b="2540"/>
            <wp:wrapSquare wrapText="bothSides"/>
            <wp:docPr id="4" name="Picture 4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_end_outcrop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837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CF6" w:rsidRPr="00CB4E51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Photo 3. </w:t>
      </w:r>
      <w:r w:rsidRPr="00CB4E51">
        <w:rPr>
          <w:rFonts w:ascii="Minion Pro" w:hAnsi="Minion Pro" w:cs="Minion Pro"/>
          <w:color w:val="211D1E"/>
          <w:sz w:val="22"/>
          <w:szCs w:val="22"/>
        </w:rPr>
        <w:t>Above.</w:t>
      </w:r>
      <w:r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="000D4CF6" w:rsidRPr="00CB4E51">
        <w:rPr>
          <w:rFonts w:ascii="Minion Pro" w:hAnsi="Minion Pro" w:cs="Minion Pro"/>
          <w:color w:val="211D1E"/>
          <w:sz w:val="22"/>
          <w:szCs w:val="22"/>
        </w:rPr>
        <w:t>Close-up of the schist with pencil for scale in Photo 2. The blocky gray porphyroblast is probably andalusite.</w:t>
      </w:r>
    </w:p>
    <w:p w:rsidR="000D4CF6" w:rsidRPr="00CB4E51" w:rsidRDefault="000D4CF6" w:rsidP="00160526">
      <w:pPr>
        <w:autoSpaceDE w:val="0"/>
        <w:autoSpaceDN w:val="0"/>
        <w:adjustRightInd w:val="0"/>
        <w:rPr>
          <w:rFonts w:ascii="Minion Pro" w:hAnsi="Minion Pro" w:cs="Minion Pro"/>
          <w:color w:val="211D1E"/>
          <w:sz w:val="22"/>
          <w:szCs w:val="22"/>
        </w:rPr>
      </w:pP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</w:p>
    <w:p w:rsidR="000D4CF6" w:rsidRPr="00CB4E51" w:rsidRDefault="000D4CF6" w:rsidP="00160526">
      <w:pPr>
        <w:autoSpaceDE w:val="0"/>
        <w:autoSpaceDN w:val="0"/>
        <w:adjustRightInd w:val="0"/>
        <w:rPr>
          <w:rFonts w:ascii="Minion Pro" w:hAnsi="Minion Pro" w:cs="Minion Pro"/>
          <w:color w:val="211D1E"/>
          <w:sz w:val="22"/>
          <w:szCs w:val="22"/>
        </w:rPr>
      </w:pPr>
      <w:r w:rsidRPr="00CB4E51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Photo 4. </w:t>
      </w:r>
      <w:r w:rsidR="00CB4E51" w:rsidRPr="00CB4E51">
        <w:rPr>
          <w:rFonts w:ascii="Minion Pro" w:hAnsi="Minion Pro" w:cs="Minion Pro"/>
          <w:color w:val="211D1E"/>
          <w:sz w:val="22"/>
          <w:szCs w:val="22"/>
        </w:rPr>
        <w:t>Left.</w:t>
      </w:r>
      <w:r w:rsidR="00CB4E51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Pr="00CB4E51">
        <w:rPr>
          <w:rFonts w:ascii="Minion Pro" w:hAnsi="Minion Pro" w:cs="Minion Pro"/>
          <w:color w:val="211D1E"/>
          <w:sz w:val="22"/>
          <w:szCs w:val="22"/>
        </w:rPr>
        <w:t>The far end of the outcrop (in distance in Photo 1). The left side of this outcrop is schist, but the lower right 2 meters is pure quartzite.</w:t>
      </w:r>
    </w:p>
    <w:p w:rsidR="000D4CF6" w:rsidRPr="00CB4E51" w:rsidRDefault="000D4CF6" w:rsidP="00160526">
      <w:pPr>
        <w:autoSpaceDE w:val="0"/>
        <w:autoSpaceDN w:val="0"/>
        <w:adjustRightInd w:val="0"/>
        <w:rPr>
          <w:rFonts w:ascii="Minion Pro" w:hAnsi="Minion Pro" w:cs="Minion Pro"/>
          <w:color w:val="211D1E"/>
          <w:sz w:val="22"/>
          <w:szCs w:val="22"/>
        </w:rPr>
      </w:pP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  <w:r w:rsidRPr="00CB4E51"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226069</wp:posOffset>
            </wp:positionV>
            <wp:extent cx="3155315" cy="2366010"/>
            <wp:effectExtent l="0" t="0" r="0" b="0"/>
            <wp:wrapSquare wrapText="bothSides"/>
            <wp:docPr id="5" name="Picture 5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uartzite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</w:p>
    <w:p w:rsidR="00CB4E51" w:rsidRPr="00CB4E51" w:rsidRDefault="00CB4E51" w:rsidP="00160526">
      <w:pPr>
        <w:autoSpaceDE w:val="0"/>
        <w:autoSpaceDN w:val="0"/>
        <w:adjustRightInd w:val="0"/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</w:pPr>
    </w:p>
    <w:p w:rsidR="000D4CF6" w:rsidRPr="00CB4E51" w:rsidRDefault="000D4CF6" w:rsidP="00160526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CB4E51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Photo 5. </w:t>
      </w:r>
      <w:r w:rsidR="00CB4E51" w:rsidRPr="00CB4E51">
        <w:rPr>
          <w:rFonts w:ascii="Minion Pro" w:hAnsi="Minion Pro" w:cs="Minion Pro"/>
          <w:color w:val="211D1E"/>
          <w:sz w:val="22"/>
          <w:szCs w:val="22"/>
        </w:rPr>
        <w:t>Right.</w:t>
      </w:r>
      <w:r w:rsidR="00CB4E51">
        <w:rPr>
          <w:rFonts w:ascii="Minion Pro" w:hAnsi="Minion Pro" w:cs="Minion Pro"/>
          <w:b/>
          <w:bCs/>
          <w:i/>
          <w:iCs/>
          <w:color w:val="211D1E"/>
          <w:sz w:val="22"/>
          <w:szCs w:val="22"/>
        </w:rPr>
        <w:t xml:space="preserve"> </w:t>
      </w:r>
      <w:r w:rsidRPr="00CB4E51">
        <w:rPr>
          <w:rFonts w:ascii="Minion Pro" w:hAnsi="Minion Pro" w:cs="Minion Pro"/>
          <w:color w:val="211D1E"/>
          <w:sz w:val="22"/>
          <w:szCs w:val="22"/>
        </w:rPr>
        <w:t>A closer view of the quartzite in the lower right of Photo 4.</w:t>
      </w:r>
    </w:p>
    <w:sectPr w:rsidR="000D4CF6" w:rsidRPr="00CB4E51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D4CF6"/>
    <w:rsid w:val="00120A86"/>
    <w:rsid w:val="0014380F"/>
    <w:rsid w:val="00160526"/>
    <w:rsid w:val="00175106"/>
    <w:rsid w:val="001D035A"/>
    <w:rsid w:val="00331380"/>
    <w:rsid w:val="003A0B18"/>
    <w:rsid w:val="003B1BBE"/>
    <w:rsid w:val="00407982"/>
    <w:rsid w:val="00410CF4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A5FAD"/>
    <w:rsid w:val="006C45F0"/>
    <w:rsid w:val="00711715"/>
    <w:rsid w:val="007127CF"/>
    <w:rsid w:val="007155BB"/>
    <w:rsid w:val="0073261E"/>
    <w:rsid w:val="007A26AA"/>
    <w:rsid w:val="007A4B68"/>
    <w:rsid w:val="007C2A70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1352F"/>
    <w:rsid w:val="009219A7"/>
    <w:rsid w:val="00933DDF"/>
    <w:rsid w:val="00945DB9"/>
    <w:rsid w:val="009871C6"/>
    <w:rsid w:val="00990734"/>
    <w:rsid w:val="009B5995"/>
    <w:rsid w:val="009B5C52"/>
    <w:rsid w:val="009C4E56"/>
    <w:rsid w:val="009C693F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754DA"/>
    <w:rsid w:val="00CB45AC"/>
    <w:rsid w:val="00CB4E51"/>
    <w:rsid w:val="00CE2063"/>
    <w:rsid w:val="00CF0863"/>
    <w:rsid w:val="00D20D23"/>
    <w:rsid w:val="00D26242"/>
    <w:rsid w:val="00D37E24"/>
    <w:rsid w:val="00D7256A"/>
    <w:rsid w:val="00E04750"/>
    <w:rsid w:val="00E236C6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E236C6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E236C6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E236C6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12</cp:revision>
  <cp:lastPrinted>2020-05-15T19:43:00Z</cp:lastPrinted>
  <dcterms:created xsi:type="dcterms:W3CDTF">2020-05-21T13:34:00Z</dcterms:created>
  <dcterms:modified xsi:type="dcterms:W3CDTF">2021-04-20T11:32:00Z</dcterms:modified>
</cp:coreProperties>
</file>